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E0E" w:rsidRPr="00435E0E" w:rsidRDefault="00435E0E" w:rsidP="00435E0E">
      <w:pPr>
        <w:spacing w:beforeLines="50" w:before="156" w:line="560" w:lineRule="exact"/>
        <w:ind w:firstLineChars="500" w:firstLine="1800"/>
        <w:rPr>
          <w:rFonts w:ascii="方正小标宋_GBK" w:eastAsia="方正小标宋_GBK"/>
          <w:snapToGrid w:val="0"/>
          <w:kern w:val="0"/>
          <w:sz w:val="28"/>
          <w:szCs w:val="28"/>
        </w:rPr>
      </w:pPr>
      <w:r>
        <w:rPr>
          <w:rFonts w:ascii="黑体" w:eastAsia="黑体" w:hAnsi="黑体" w:cs="黑体" w:hint="eastAsia"/>
          <w:snapToGrid w:val="0"/>
          <w:kern w:val="0"/>
          <w:sz w:val="36"/>
          <w:szCs w:val="36"/>
        </w:rPr>
        <w:t xml:space="preserve">         江苏省危险废物经营单位信息公开       </w:t>
      </w:r>
      <w:r w:rsidRPr="00435E0E">
        <w:rPr>
          <w:rFonts w:ascii="黑体" w:eastAsia="黑体" w:hAnsi="黑体" w:cs="黑体" w:hint="eastAsia"/>
          <w:snapToGrid w:val="0"/>
          <w:kern w:val="0"/>
          <w:sz w:val="28"/>
          <w:szCs w:val="28"/>
        </w:rPr>
        <w:t xml:space="preserve"> </w:t>
      </w:r>
      <w:r w:rsidRPr="00435E0E">
        <w:rPr>
          <w:rFonts w:ascii="黑体" w:eastAsia="黑体" w:hAnsi="黑体" w:cs="黑体"/>
          <w:snapToGrid w:val="0"/>
          <w:kern w:val="0"/>
          <w:sz w:val="28"/>
          <w:szCs w:val="28"/>
        </w:rPr>
        <w:t>2018年</w:t>
      </w:r>
      <w:r w:rsidRPr="00435E0E">
        <w:rPr>
          <w:rFonts w:ascii="黑体" w:eastAsia="黑体" w:hAnsi="黑体" w:cs="黑体" w:hint="eastAsia"/>
          <w:snapToGrid w:val="0"/>
          <w:kern w:val="0"/>
          <w:sz w:val="28"/>
          <w:szCs w:val="28"/>
        </w:rPr>
        <w:t>第1季度</w:t>
      </w:r>
    </w:p>
    <w:p w:rsidR="00435E0E" w:rsidRDefault="00435E0E" w:rsidP="00435E0E">
      <w:pPr>
        <w:spacing w:line="120" w:lineRule="exact"/>
        <w:ind w:firstLineChars="200" w:firstLine="720"/>
        <w:jc w:val="center"/>
        <w:rPr>
          <w:rFonts w:ascii="方正小标宋_GBK" w:eastAsia="方正小标宋_GBK"/>
          <w:snapToGrid w:val="0"/>
          <w:kern w:val="0"/>
          <w:sz w:val="36"/>
          <w:szCs w:val="36"/>
        </w:rPr>
      </w:pPr>
    </w:p>
    <w:tbl>
      <w:tblPr>
        <w:tblW w:w="14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5"/>
        <w:gridCol w:w="1333"/>
        <w:gridCol w:w="1275"/>
        <w:gridCol w:w="1439"/>
        <w:gridCol w:w="1984"/>
        <w:gridCol w:w="1633"/>
        <w:gridCol w:w="1984"/>
        <w:gridCol w:w="1276"/>
        <w:gridCol w:w="1843"/>
      </w:tblGrid>
      <w:tr w:rsidR="00435E0E" w:rsidRPr="004D307B" w:rsidTr="00435E0E">
        <w:trPr>
          <w:trHeight w:val="1085"/>
          <w:jc w:val="center"/>
        </w:trPr>
        <w:tc>
          <w:tcPr>
            <w:tcW w:w="1645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1333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经营种类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利用处置能力</w:t>
            </w:r>
          </w:p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（吨/年）</w:t>
            </w:r>
          </w:p>
        </w:tc>
        <w:tc>
          <w:tcPr>
            <w:tcW w:w="1439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危险废物</w:t>
            </w:r>
          </w:p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接收量</w:t>
            </w:r>
          </w:p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（吨）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危险废物实际利用处置量（吨）</w:t>
            </w:r>
          </w:p>
        </w:tc>
        <w:tc>
          <w:tcPr>
            <w:tcW w:w="1633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次生</w:t>
            </w:r>
          </w:p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危险废物</w:t>
            </w:r>
          </w:p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种类及编号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次生危险废物实际产生量（吨）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次生</w:t>
            </w:r>
          </w:p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危险废物去向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存在危险废物相关问题及整改情况</w:t>
            </w:r>
          </w:p>
        </w:tc>
      </w:tr>
      <w:tr w:rsidR="00435E0E" w:rsidRPr="004D307B" w:rsidTr="005C7CA7">
        <w:trPr>
          <w:trHeight w:val="774"/>
          <w:jc w:val="center"/>
        </w:trPr>
        <w:tc>
          <w:tcPr>
            <w:tcW w:w="164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江苏理士电池有限公司</w:t>
            </w:r>
          </w:p>
        </w:tc>
        <w:tc>
          <w:tcPr>
            <w:tcW w:w="1333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废铅蓄电池HW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49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435E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50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000</w:t>
            </w:r>
          </w:p>
        </w:tc>
        <w:tc>
          <w:tcPr>
            <w:tcW w:w="1439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0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0</w:t>
            </w:r>
          </w:p>
        </w:tc>
        <w:tc>
          <w:tcPr>
            <w:tcW w:w="1633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9F0B92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/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9F0B92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/</w:t>
            </w:r>
            <w:bookmarkStart w:id="0" w:name="_GoBack"/>
            <w:bookmarkEnd w:id="0"/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9F0B92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/</w:t>
            </w:r>
          </w:p>
        </w:tc>
        <w:tc>
          <w:tcPr>
            <w:tcW w:w="184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无</w:t>
            </w:r>
          </w:p>
        </w:tc>
      </w:tr>
      <w:tr w:rsidR="00435E0E" w:rsidRPr="004D307B" w:rsidTr="005C7CA7">
        <w:trPr>
          <w:trHeight w:val="699"/>
          <w:jc w:val="center"/>
        </w:trPr>
        <w:tc>
          <w:tcPr>
            <w:tcW w:w="1645" w:type="dxa"/>
            <w:vMerge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333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439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633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435E0E" w:rsidRPr="004D307B" w:rsidTr="005C7CA7">
        <w:trPr>
          <w:trHeight w:val="696"/>
          <w:jc w:val="center"/>
        </w:trPr>
        <w:tc>
          <w:tcPr>
            <w:tcW w:w="1645" w:type="dxa"/>
            <w:vMerge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333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439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633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</w:tr>
    </w:tbl>
    <w:p w:rsidR="00FD7BCC" w:rsidRPr="002951A0" w:rsidRDefault="00435E0E" w:rsidP="002951A0">
      <w:pPr>
        <w:spacing w:beforeLines="50" w:before="156" w:line="560" w:lineRule="exact"/>
        <w:jc w:val="center"/>
        <w:rPr>
          <w:rFonts w:ascii="黑体" w:eastAsia="黑体" w:hAnsi="黑体" w:cs="黑体"/>
          <w:snapToGrid w:val="0"/>
          <w:kern w:val="0"/>
          <w:sz w:val="36"/>
          <w:szCs w:val="36"/>
        </w:rPr>
      </w:pPr>
      <w:r>
        <w:rPr>
          <w:rFonts w:ascii="黑体" w:eastAsia="黑体" w:hAnsi="黑体" w:cs="黑体" w:hint="eastAsia"/>
          <w:snapToGrid w:val="0"/>
          <w:kern w:val="0"/>
          <w:sz w:val="36"/>
          <w:szCs w:val="36"/>
        </w:rPr>
        <w:t xml:space="preserve">  </w:t>
      </w:r>
    </w:p>
    <w:sectPr w:rsidR="00FD7BCC" w:rsidRPr="002951A0" w:rsidSect="00435E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BE3" w:rsidRDefault="00133BE3" w:rsidP="00435E0E">
      <w:r>
        <w:separator/>
      </w:r>
    </w:p>
  </w:endnote>
  <w:endnote w:type="continuationSeparator" w:id="0">
    <w:p w:rsidR="00133BE3" w:rsidRDefault="00133BE3" w:rsidP="0043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BE3" w:rsidRDefault="00133BE3" w:rsidP="00435E0E">
      <w:r>
        <w:separator/>
      </w:r>
    </w:p>
  </w:footnote>
  <w:footnote w:type="continuationSeparator" w:id="0">
    <w:p w:rsidR="00133BE3" w:rsidRDefault="00133BE3" w:rsidP="00435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8B"/>
    <w:rsid w:val="00133BE3"/>
    <w:rsid w:val="002951A0"/>
    <w:rsid w:val="00435E0E"/>
    <w:rsid w:val="005C7CA7"/>
    <w:rsid w:val="009F0B92"/>
    <w:rsid w:val="00B64C8B"/>
    <w:rsid w:val="00D2147C"/>
    <w:rsid w:val="00FD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AE2B5EC1-A21B-4994-8D0D-68EFEB61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E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E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黄清</dc:creator>
  <cp:keywords/>
  <dc:description/>
  <cp:lastModifiedBy>姜荣才</cp:lastModifiedBy>
  <cp:revision>6</cp:revision>
  <dcterms:created xsi:type="dcterms:W3CDTF">2018-08-03T12:11:00Z</dcterms:created>
  <dcterms:modified xsi:type="dcterms:W3CDTF">2018-11-24T00:54:00Z</dcterms:modified>
</cp:coreProperties>
</file>